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2E5C6" w14:textId="77777777" w:rsidR="00CF1A65" w:rsidRPr="0064071C" w:rsidRDefault="00CF1A65" w:rsidP="00CF1A65">
      <w:pPr>
        <w:spacing w:line="520" w:lineRule="exact"/>
        <w:rPr>
          <w:b/>
          <w:color w:val="000000"/>
          <w:sz w:val="32"/>
          <w:szCs w:val="32"/>
        </w:rPr>
      </w:pPr>
      <w:r w:rsidRPr="0064071C">
        <w:rPr>
          <w:b/>
          <w:color w:val="000000"/>
          <w:sz w:val="32"/>
          <w:szCs w:val="32"/>
        </w:rPr>
        <w:t>附件</w:t>
      </w:r>
      <w:r>
        <w:rPr>
          <w:rFonts w:hint="eastAsia"/>
          <w:b/>
          <w:color w:val="000000"/>
          <w:sz w:val="32"/>
          <w:szCs w:val="32"/>
        </w:rPr>
        <w:t>6</w:t>
      </w:r>
    </w:p>
    <w:p w14:paraId="0E159787" w14:textId="57C3FB02" w:rsidR="00CF1A65" w:rsidRPr="006B2519" w:rsidRDefault="00CF1A65" w:rsidP="00CF1A65">
      <w:pPr>
        <w:spacing w:line="540" w:lineRule="exact"/>
        <w:jc w:val="center"/>
        <w:rPr>
          <w:b/>
          <w:color w:val="000000"/>
          <w:sz w:val="32"/>
          <w:szCs w:val="32"/>
        </w:rPr>
      </w:pPr>
      <w:r w:rsidRPr="006B2519">
        <w:rPr>
          <w:b/>
          <w:color w:val="000000"/>
          <w:sz w:val="32"/>
          <w:szCs w:val="32"/>
        </w:rPr>
        <w:t>20</w:t>
      </w:r>
      <w:r>
        <w:rPr>
          <w:rFonts w:hint="eastAsia"/>
          <w:b/>
          <w:color w:val="000000"/>
          <w:sz w:val="32"/>
          <w:szCs w:val="32"/>
        </w:rPr>
        <w:t>2</w:t>
      </w:r>
      <w:r w:rsidR="00594AF3">
        <w:rPr>
          <w:b/>
          <w:color w:val="000000"/>
          <w:sz w:val="32"/>
          <w:szCs w:val="32"/>
        </w:rPr>
        <w:t>1</w:t>
      </w:r>
      <w:r w:rsidRPr="006B2519">
        <w:rPr>
          <w:b/>
          <w:color w:val="000000"/>
          <w:sz w:val="32"/>
          <w:szCs w:val="32"/>
        </w:rPr>
        <w:t>年</w:t>
      </w:r>
      <w:r w:rsidR="00594AF3">
        <w:rPr>
          <w:rFonts w:hint="eastAsia"/>
          <w:b/>
          <w:color w:val="000000"/>
          <w:sz w:val="32"/>
          <w:szCs w:val="32"/>
        </w:rPr>
        <w:t>土壤</w:t>
      </w:r>
      <w:r w:rsidRPr="006B2519">
        <w:rPr>
          <w:b/>
          <w:color w:val="000000"/>
          <w:sz w:val="32"/>
          <w:szCs w:val="32"/>
        </w:rPr>
        <w:t>检验能力验证</w:t>
      </w:r>
      <w:r w:rsidR="00B53484" w:rsidRPr="00B53484">
        <w:rPr>
          <w:rFonts w:hint="eastAsia"/>
          <w:b/>
          <w:color w:val="000000"/>
          <w:sz w:val="32"/>
          <w:szCs w:val="32"/>
        </w:rPr>
        <w:t>（第二轮）</w:t>
      </w:r>
      <w:r w:rsidRPr="006B2519">
        <w:rPr>
          <w:b/>
          <w:color w:val="000000"/>
          <w:sz w:val="32"/>
          <w:szCs w:val="32"/>
        </w:rPr>
        <w:t>结果报告单</w:t>
      </w:r>
    </w:p>
    <w:p w14:paraId="6D62CB2A" w14:textId="77777777" w:rsidR="00CF1A65" w:rsidRPr="006B2519" w:rsidRDefault="00CF1A65" w:rsidP="00CF1A65">
      <w:pPr>
        <w:rPr>
          <w:color w:val="000000"/>
          <w:sz w:val="28"/>
          <w:szCs w:val="28"/>
        </w:rPr>
      </w:pPr>
    </w:p>
    <w:p w14:paraId="02190226" w14:textId="058F9DC2" w:rsidR="00CF1A65" w:rsidRPr="006B2519" w:rsidRDefault="00CF1A65" w:rsidP="00CF1A65">
      <w:pPr>
        <w:rPr>
          <w:color w:val="000000"/>
          <w:sz w:val="28"/>
          <w:szCs w:val="28"/>
        </w:rPr>
      </w:pPr>
      <w:r w:rsidRPr="006B2519">
        <w:rPr>
          <w:color w:val="000000"/>
          <w:sz w:val="28"/>
          <w:szCs w:val="28"/>
        </w:rPr>
        <w:t>检验检测机构名称：</w:t>
      </w:r>
      <w:r w:rsidRPr="006B2519">
        <w:rPr>
          <w:color w:val="000000"/>
          <w:sz w:val="28"/>
          <w:szCs w:val="28"/>
          <w:u w:val="single"/>
        </w:rPr>
        <w:t xml:space="preserve">                  </w:t>
      </w:r>
      <w:r w:rsidRPr="006B2519">
        <w:rPr>
          <w:color w:val="000000"/>
          <w:sz w:val="28"/>
          <w:szCs w:val="28"/>
        </w:rPr>
        <w:t>机构代码：</w:t>
      </w:r>
      <w:r w:rsidRPr="006B2519">
        <w:rPr>
          <w:color w:val="000000"/>
          <w:sz w:val="28"/>
          <w:szCs w:val="28"/>
          <w:u w:val="single"/>
        </w:rPr>
        <w:t xml:space="preserve">     </w:t>
      </w:r>
      <w:r w:rsidR="002822ED">
        <w:rPr>
          <w:rFonts w:hint="eastAsia"/>
          <w:color w:val="000000"/>
          <w:sz w:val="28"/>
          <w:szCs w:val="28"/>
          <w:u w:val="single"/>
        </w:rPr>
        <w:t xml:space="preserve">  </w:t>
      </w:r>
      <w:r w:rsidRPr="006B2519">
        <w:rPr>
          <w:color w:val="000000"/>
          <w:sz w:val="28"/>
          <w:szCs w:val="28"/>
          <w:u w:val="single"/>
        </w:rPr>
        <w:t xml:space="preserve">     </w:t>
      </w:r>
      <w:r>
        <w:rPr>
          <w:rFonts w:hint="eastAsia"/>
          <w:color w:val="000000"/>
          <w:sz w:val="28"/>
          <w:szCs w:val="28"/>
          <w:u w:val="single"/>
        </w:rPr>
        <w:t xml:space="preserve">  </w:t>
      </w:r>
      <w:r w:rsidRPr="006B2519">
        <w:rPr>
          <w:color w:val="000000"/>
          <w:sz w:val="28"/>
          <w:szCs w:val="28"/>
          <w:u w:val="single"/>
        </w:rPr>
        <w:t xml:space="preserve">  </w:t>
      </w:r>
      <w:r w:rsidRPr="006B2519">
        <w:rPr>
          <w:color w:val="000000"/>
          <w:sz w:val="28"/>
          <w:szCs w:val="28"/>
        </w:rPr>
        <w:t xml:space="preserve">      </w:t>
      </w:r>
    </w:p>
    <w:p w14:paraId="147410E6" w14:textId="5E183ECA" w:rsidR="00CF1A65" w:rsidRPr="006B2519" w:rsidRDefault="00CF1A65" w:rsidP="00CF1A65">
      <w:pPr>
        <w:spacing w:line="540" w:lineRule="exact"/>
        <w:rPr>
          <w:color w:val="000000"/>
          <w:sz w:val="28"/>
          <w:szCs w:val="28"/>
        </w:rPr>
      </w:pPr>
      <w:r w:rsidRPr="006B2519">
        <w:rPr>
          <w:color w:val="000000"/>
          <w:sz w:val="28"/>
          <w:szCs w:val="28"/>
        </w:rPr>
        <w:t>样品接收日期：</w:t>
      </w:r>
      <w:r w:rsidRPr="006B2519">
        <w:rPr>
          <w:color w:val="000000"/>
          <w:sz w:val="28"/>
          <w:szCs w:val="28"/>
          <w:u w:val="single"/>
        </w:rPr>
        <w:t>20</w:t>
      </w:r>
      <w:r>
        <w:rPr>
          <w:rFonts w:hint="eastAsia"/>
          <w:color w:val="000000"/>
          <w:sz w:val="28"/>
          <w:szCs w:val="28"/>
          <w:u w:val="single"/>
        </w:rPr>
        <w:t>2</w:t>
      </w:r>
      <w:r w:rsidR="00594AF3">
        <w:rPr>
          <w:color w:val="000000"/>
          <w:sz w:val="28"/>
          <w:szCs w:val="28"/>
          <w:u w:val="single"/>
        </w:rPr>
        <w:t>1</w:t>
      </w:r>
      <w:r w:rsidRPr="006B2519">
        <w:rPr>
          <w:color w:val="000000"/>
          <w:sz w:val="28"/>
          <w:szCs w:val="28"/>
          <w:u w:val="single"/>
        </w:rPr>
        <w:t>年</w:t>
      </w:r>
      <w:r w:rsidRPr="006B2519">
        <w:rPr>
          <w:color w:val="000000"/>
          <w:sz w:val="28"/>
          <w:szCs w:val="28"/>
          <w:u w:val="single"/>
        </w:rPr>
        <w:t xml:space="preserve"> </w:t>
      </w:r>
      <w:r w:rsidR="005B3BB0">
        <w:rPr>
          <w:rFonts w:hint="eastAsia"/>
          <w:color w:val="000000"/>
          <w:sz w:val="28"/>
          <w:szCs w:val="28"/>
          <w:u w:val="single"/>
        </w:rPr>
        <w:t xml:space="preserve"> </w:t>
      </w:r>
      <w:r w:rsidRPr="006B2519">
        <w:rPr>
          <w:color w:val="000000"/>
          <w:sz w:val="28"/>
          <w:szCs w:val="28"/>
          <w:u w:val="single"/>
        </w:rPr>
        <w:t xml:space="preserve"> </w:t>
      </w:r>
      <w:r w:rsidRPr="006B2519">
        <w:rPr>
          <w:color w:val="000000"/>
          <w:sz w:val="28"/>
          <w:szCs w:val="28"/>
          <w:u w:val="single"/>
        </w:rPr>
        <w:t>月</w:t>
      </w:r>
      <w:r w:rsidRPr="006B2519">
        <w:rPr>
          <w:color w:val="000000"/>
          <w:sz w:val="28"/>
          <w:szCs w:val="28"/>
          <w:u w:val="single"/>
        </w:rPr>
        <w:t xml:space="preserve">   </w:t>
      </w:r>
      <w:r w:rsidRPr="006B2519">
        <w:rPr>
          <w:color w:val="000000"/>
          <w:sz w:val="28"/>
          <w:szCs w:val="28"/>
          <w:u w:val="single"/>
        </w:rPr>
        <w:t>日</w:t>
      </w:r>
      <w:r w:rsidRPr="006B2519">
        <w:rPr>
          <w:color w:val="000000"/>
          <w:sz w:val="28"/>
          <w:szCs w:val="28"/>
        </w:rPr>
        <w:t>,</w:t>
      </w:r>
      <w:r w:rsidRPr="006B2519">
        <w:rPr>
          <w:color w:val="000000"/>
          <w:sz w:val="28"/>
          <w:szCs w:val="28"/>
        </w:rPr>
        <w:t>结果报告日期：</w:t>
      </w:r>
      <w:r w:rsidRPr="006B2519">
        <w:rPr>
          <w:color w:val="000000"/>
          <w:sz w:val="28"/>
          <w:szCs w:val="28"/>
          <w:u w:val="single"/>
        </w:rPr>
        <w:t>20</w:t>
      </w:r>
      <w:r>
        <w:rPr>
          <w:rFonts w:hint="eastAsia"/>
          <w:color w:val="000000"/>
          <w:sz w:val="28"/>
          <w:szCs w:val="28"/>
          <w:u w:val="single"/>
        </w:rPr>
        <w:t>2</w:t>
      </w:r>
      <w:r w:rsidR="00594AF3">
        <w:rPr>
          <w:color w:val="000000"/>
          <w:sz w:val="28"/>
          <w:szCs w:val="28"/>
          <w:u w:val="single"/>
        </w:rPr>
        <w:t>1</w:t>
      </w:r>
      <w:r w:rsidRPr="006B2519">
        <w:rPr>
          <w:color w:val="000000"/>
          <w:sz w:val="28"/>
          <w:szCs w:val="28"/>
          <w:u w:val="single"/>
        </w:rPr>
        <w:t>年</w:t>
      </w:r>
      <w:r w:rsidRPr="006B2519">
        <w:rPr>
          <w:color w:val="000000"/>
          <w:sz w:val="28"/>
          <w:szCs w:val="28"/>
          <w:u w:val="single"/>
        </w:rPr>
        <w:t xml:space="preserve"> </w:t>
      </w:r>
      <w:r w:rsidR="005B3BB0">
        <w:rPr>
          <w:rFonts w:hint="eastAsia"/>
          <w:color w:val="000000"/>
          <w:sz w:val="28"/>
          <w:szCs w:val="28"/>
          <w:u w:val="single"/>
        </w:rPr>
        <w:t xml:space="preserve"> </w:t>
      </w:r>
      <w:r w:rsidRPr="006B2519">
        <w:rPr>
          <w:color w:val="000000"/>
          <w:sz w:val="28"/>
          <w:szCs w:val="28"/>
          <w:u w:val="single"/>
        </w:rPr>
        <w:t xml:space="preserve"> </w:t>
      </w:r>
      <w:r w:rsidRPr="006B2519">
        <w:rPr>
          <w:color w:val="000000"/>
          <w:sz w:val="28"/>
          <w:szCs w:val="28"/>
          <w:u w:val="single"/>
        </w:rPr>
        <w:t>月</w:t>
      </w:r>
      <w:r w:rsidRPr="006B2519">
        <w:rPr>
          <w:color w:val="000000"/>
          <w:sz w:val="28"/>
          <w:szCs w:val="28"/>
          <w:u w:val="single"/>
        </w:rPr>
        <w:t xml:space="preserve">   </w:t>
      </w:r>
      <w:r w:rsidRPr="006B2519">
        <w:rPr>
          <w:color w:val="000000"/>
          <w:sz w:val="28"/>
          <w:szCs w:val="28"/>
          <w:u w:val="single"/>
        </w:rPr>
        <w:t>日</w:t>
      </w:r>
    </w:p>
    <w:p w14:paraId="43B8F7A9" w14:textId="77777777" w:rsidR="00CF1A65" w:rsidRPr="006B2519" w:rsidRDefault="00CF1A65" w:rsidP="00CF1A65">
      <w:pPr>
        <w:rPr>
          <w:b/>
          <w:bCs/>
          <w:color w:val="000000"/>
          <w:sz w:val="28"/>
          <w:szCs w:val="28"/>
        </w:rPr>
      </w:pPr>
    </w:p>
    <w:tbl>
      <w:tblPr>
        <w:tblW w:w="93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
        <w:gridCol w:w="1359"/>
        <w:gridCol w:w="1418"/>
        <w:gridCol w:w="1530"/>
        <w:gridCol w:w="1041"/>
        <w:gridCol w:w="1042"/>
        <w:gridCol w:w="1041"/>
        <w:gridCol w:w="1042"/>
      </w:tblGrid>
      <w:tr w:rsidR="00CF1A65" w:rsidRPr="006B2519" w14:paraId="31B546F1" w14:textId="77777777" w:rsidTr="00F5689C">
        <w:trPr>
          <w:cantSplit/>
          <w:trHeight w:val="490"/>
        </w:trPr>
        <w:tc>
          <w:tcPr>
            <w:tcW w:w="882" w:type="dxa"/>
            <w:vMerge w:val="restart"/>
            <w:vAlign w:val="center"/>
          </w:tcPr>
          <w:p w14:paraId="2A01F067" w14:textId="77777777" w:rsidR="00CF1A65" w:rsidRPr="006B2519" w:rsidRDefault="00CF1A65" w:rsidP="00F5689C">
            <w:pPr>
              <w:jc w:val="center"/>
              <w:rPr>
                <w:color w:val="000000"/>
                <w:sz w:val="24"/>
              </w:rPr>
            </w:pPr>
            <w:r w:rsidRPr="006B2519">
              <w:rPr>
                <w:color w:val="000000"/>
                <w:sz w:val="24"/>
              </w:rPr>
              <w:t>样品编号</w:t>
            </w:r>
          </w:p>
        </w:tc>
        <w:tc>
          <w:tcPr>
            <w:tcW w:w="1359" w:type="dxa"/>
            <w:vMerge w:val="restart"/>
            <w:vAlign w:val="center"/>
          </w:tcPr>
          <w:p w14:paraId="27706960" w14:textId="77777777" w:rsidR="00CF1A65" w:rsidRPr="006B2519" w:rsidRDefault="00CF1A65" w:rsidP="00F5689C">
            <w:pPr>
              <w:jc w:val="center"/>
              <w:rPr>
                <w:color w:val="000000"/>
                <w:sz w:val="24"/>
              </w:rPr>
            </w:pPr>
            <w:r w:rsidRPr="006B2519">
              <w:rPr>
                <w:color w:val="000000"/>
                <w:sz w:val="24"/>
              </w:rPr>
              <w:t>检验项目</w:t>
            </w:r>
          </w:p>
        </w:tc>
        <w:tc>
          <w:tcPr>
            <w:tcW w:w="1418" w:type="dxa"/>
            <w:vMerge w:val="restart"/>
            <w:vAlign w:val="center"/>
          </w:tcPr>
          <w:p w14:paraId="1E874611" w14:textId="4819F54B" w:rsidR="00CF1A65" w:rsidRDefault="00CF1A65" w:rsidP="00F5689C">
            <w:pPr>
              <w:jc w:val="center"/>
              <w:rPr>
                <w:color w:val="000000"/>
                <w:sz w:val="24"/>
              </w:rPr>
            </w:pPr>
            <w:r>
              <w:rPr>
                <w:rFonts w:hint="eastAsia"/>
                <w:color w:val="000000"/>
                <w:sz w:val="24"/>
              </w:rPr>
              <w:t>使用</w:t>
            </w:r>
            <w:r w:rsidR="00594AF3">
              <w:rPr>
                <w:rFonts w:hint="eastAsia"/>
                <w:color w:val="000000"/>
                <w:sz w:val="24"/>
              </w:rPr>
              <w:t>质控样</w:t>
            </w:r>
          </w:p>
          <w:p w14:paraId="4697CAE0" w14:textId="030D58C3" w:rsidR="00CF1A65" w:rsidRPr="006B2519" w:rsidRDefault="00CF1A65" w:rsidP="00F5689C">
            <w:pPr>
              <w:jc w:val="center"/>
              <w:rPr>
                <w:color w:val="000000"/>
                <w:sz w:val="24"/>
              </w:rPr>
            </w:pPr>
            <w:r>
              <w:rPr>
                <w:rFonts w:hint="eastAsia"/>
                <w:color w:val="000000"/>
                <w:sz w:val="24"/>
              </w:rPr>
              <w:t>编号</w:t>
            </w:r>
            <w:r w:rsidR="00594AF3">
              <w:rPr>
                <w:rFonts w:hint="eastAsia"/>
                <w:color w:val="000000"/>
                <w:sz w:val="24"/>
              </w:rPr>
              <w:t>及生产单位</w:t>
            </w:r>
          </w:p>
        </w:tc>
        <w:tc>
          <w:tcPr>
            <w:tcW w:w="1530" w:type="dxa"/>
            <w:vMerge w:val="restart"/>
            <w:vAlign w:val="center"/>
          </w:tcPr>
          <w:p w14:paraId="484EBEE7" w14:textId="2D3AD600" w:rsidR="00CF1A65" w:rsidRPr="006B2519" w:rsidRDefault="00594AF3" w:rsidP="00F5689C">
            <w:pPr>
              <w:jc w:val="center"/>
              <w:rPr>
                <w:color w:val="000000"/>
                <w:sz w:val="24"/>
              </w:rPr>
            </w:pPr>
            <w:r>
              <w:rPr>
                <w:rFonts w:hint="eastAsia"/>
                <w:color w:val="000000"/>
                <w:sz w:val="24"/>
              </w:rPr>
              <w:t>使用检测标准</w:t>
            </w:r>
          </w:p>
        </w:tc>
        <w:tc>
          <w:tcPr>
            <w:tcW w:w="4166" w:type="dxa"/>
            <w:gridSpan w:val="4"/>
            <w:vAlign w:val="center"/>
          </w:tcPr>
          <w:p w14:paraId="0FFE815B" w14:textId="68DA5742" w:rsidR="00CF1A65" w:rsidRPr="006B2519" w:rsidRDefault="00CF1A65" w:rsidP="00F5689C">
            <w:pPr>
              <w:jc w:val="center"/>
              <w:rPr>
                <w:color w:val="000000"/>
                <w:sz w:val="24"/>
              </w:rPr>
            </w:pPr>
            <w:r w:rsidRPr="006B2519">
              <w:rPr>
                <w:color w:val="000000"/>
                <w:sz w:val="24"/>
              </w:rPr>
              <w:t>检测结果</w:t>
            </w:r>
            <w:proofErr w:type="spellStart"/>
            <w:r w:rsidR="00594AF3" w:rsidRPr="00594AF3">
              <w:rPr>
                <w:color w:val="000000"/>
                <w:sz w:val="24"/>
              </w:rPr>
              <w:t>μ</w:t>
            </w:r>
            <w:r w:rsidRPr="006B2519">
              <w:rPr>
                <w:color w:val="000000"/>
                <w:sz w:val="24"/>
              </w:rPr>
              <w:t>g</w:t>
            </w:r>
            <w:proofErr w:type="spellEnd"/>
            <w:r w:rsidRPr="006B2519">
              <w:rPr>
                <w:color w:val="000000"/>
                <w:sz w:val="24"/>
              </w:rPr>
              <w:t>/</w:t>
            </w:r>
            <w:r w:rsidR="00594AF3">
              <w:rPr>
                <w:color w:val="000000"/>
                <w:sz w:val="24"/>
              </w:rPr>
              <w:t>kg</w:t>
            </w:r>
          </w:p>
        </w:tc>
      </w:tr>
      <w:tr w:rsidR="00CF1A65" w:rsidRPr="006B2519" w14:paraId="3034B5DA" w14:textId="77777777" w:rsidTr="00F5689C">
        <w:trPr>
          <w:cantSplit/>
          <w:trHeight w:val="537"/>
        </w:trPr>
        <w:tc>
          <w:tcPr>
            <w:tcW w:w="882" w:type="dxa"/>
            <w:vMerge/>
            <w:vAlign w:val="center"/>
          </w:tcPr>
          <w:p w14:paraId="126F5EF3" w14:textId="77777777" w:rsidR="00CF1A65" w:rsidRPr="006B2519" w:rsidRDefault="00CF1A65" w:rsidP="00F5689C">
            <w:pPr>
              <w:jc w:val="center"/>
              <w:rPr>
                <w:color w:val="000000"/>
                <w:sz w:val="24"/>
              </w:rPr>
            </w:pPr>
          </w:p>
        </w:tc>
        <w:tc>
          <w:tcPr>
            <w:tcW w:w="1359" w:type="dxa"/>
            <w:vMerge/>
            <w:vAlign w:val="center"/>
          </w:tcPr>
          <w:p w14:paraId="559A4A1F" w14:textId="77777777" w:rsidR="00CF1A65" w:rsidRPr="006B2519" w:rsidRDefault="00CF1A65" w:rsidP="00F5689C">
            <w:pPr>
              <w:jc w:val="center"/>
              <w:rPr>
                <w:color w:val="000000"/>
                <w:sz w:val="24"/>
              </w:rPr>
            </w:pPr>
          </w:p>
        </w:tc>
        <w:tc>
          <w:tcPr>
            <w:tcW w:w="1418" w:type="dxa"/>
            <w:vMerge/>
            <w:vAlign w:val="center"/>
          </w:tcPr>
          <w:p w14:paraId="1B1A69CC" w14:textId="77777777" w:rsidR="00CF1A65" w:rsidRPr="006B2519" w:rsidRDefault="00CF1A65" w:rsidP="00F5689C">
            <w:pPr>
              <w:jc w:val="center"/>
              <w:rPr>
                <w:color w:val="000000"/>
                <w:sz w:val="24"/>
              </w:rPr>
            </w:pPr>
          </w:p>
        </w:tc>
        <w:tc>
          <w:tcPr>
            <w:tcW w:w="1530" w:type="dxa"/>
            <w:vMerge/>
            <w:vAlign w:val="center"/>
          </w:tcPr>
          <w:p w14:paraId="5F59651D" w14:textId="77777777" w:rsidR="00CF1A65" w:rsidRPr="006B2519" w:rsidRDefault="00CF1A65" w:rsidP="00F5689C">
            <w:pPr>
              <w:jc w:val="center"/>
              <w:rPr>
                <w:color w:val="000000"/>
                <w:sz w:val="24"/>
              </w:rPr>
            </w:pPr>
          </w:p>
        </w:tc>
        <w:tc>
          <w:tcPr>
            <w:tcW w:w="1041" w:type="dxa"/>
            <w:vAlign w:val="center"/>
          </w:tcPr>
          <w:p w14:paraId="0388F79C" w14:textId="77777777" w:rsidR="00CF1A65" w:rsidRPr="006B2519" w:rsidRDefault="00CF1A65" w:rsidP="00F5689C">
            <w:pPr>
              <w:jc w:val="center"/>
              <w:rPr>
                <w:color w:val="000000"/>
                <w:sz w:val="24"/>
              </w:rPr>
            </w:pPr>
            <w:r w:rsidRPr="006B2519">
              <w:rPr>
                <w:color w:val="000000"/>
                <w:sz w:val="24"/>
              </w:rPr>
              <w:t>平行</w:t>
            </w:r>
            <w:r w:rsidRPr="006B2519">
              <w:rPr>
                <w:color w:val="000000"/>
                <w:sz w:val="24"/>
              </w:rPr>
              <w:t>1</w:t>
            </w:r>
          </w:p>
        </w:tc>
        <w:tc>
          <w:tcPr>
            <w:tcW w:w="1042" w:type="dxa"/>
            <w:vAlign w:val="center"/>
          </w:tcPr>
          <w:p w14:paraId="388FC8A1" w14:textId="77777777" w:rsidR="00CF1A65" w:rsidRPr="006B2519" w:rsidRDefault="00CF1A65" w:rsidP="00F5689C">
            <w:pPr>
              <w:jc w:val="center"/>
              <w:rPr>
                <w:color w:val="000000"/>
                <w:sz w:val="24"/>
              </w:rPr>
            </w:pPr>
            <w:r w:rsidRPr="006B2519">
              <w:rPr>
                <w:color w:val="000000"/>
                <w:sz w:val="24"/>
              </w:rPr>
              <w:t>平行</w:t>
            </w:r>
            <w:r w:rsidRPr="006B2519">
              <w:rPr>
                <w:color w:val="000000"/>
                <w:sz w:val="24"/>
              </w:rPr>
              <w:t>2</w:t>
            </w:r>
          </w:p>
        </w:tc>
        <w:tc>
          <w:tcPr>
            <w:tcW w:w="1041" w:type="dxa"/>
            <w:vAlign w:val="center"/>
          </w:tcPr>
          <w:p w14:paraId="7F10A1B9" w14:textId="77777777" w:rsidR="00CF1A65" w:rsidRPr="006B2519" w:rsidRDefault="00CF1A65" w:rsidP="00F5689C">
            <w:pPr>
              <w:jc w:val="center"/>
              <w:rPr>
                <w:color w:val="000000"/>
                <w:sz w:val="24"/>
              </w:rPr>
            </w:pPr>
            <w:r w:rsidRPr="006B2519">
              <w:rPr>
                <w:color w:val="000000"/>
                <w:sz w:val="24"/>
              </w:rPr>
              <w:t>平行</w:t>
            </w:r>
            <w:r w:rsidRPr="006B2519">
              <w:rPr>
                <w:color w:val="000000"/>
                <w:sz w:val="24"/>
              </w:rPr>
              <w:t>3</w:t>
            </w:r>
          </w:p>
        </w:tc>
        <w:tc>
          <w:tcPr>
            <w:tcW w:w="1042" w:type="dxa"/>
            <w:vAlign w:val="center"/>
          </w:tcPr>
          <w:p w14:paraId="3C194339" w14:textId="77777777" w:rsidR="00CF1A65" w:rsidRPr="006B2519" w:rsidRDefault="00CF1A65" w:rsidP="00F5689C">
            <w:pPr>
              <w:jc w:val="center"/>
              <w:rPr>
                <w:color w:val="000000"/>
                <w:sz w:val="24"/>
              </w:rPr>
            </w:pPr>
            <w:r w:rsidRPr="006B2519">
              <w:rPr>
                <w:color w:val="000000"/>
                <w:sz w:val="24"/>
              </w:rPr>
              <w:t>平均值</w:t>
            </w:r>
          </w:p>
        </w:tc>
      </w:tr>
      <w:tr w:rsidR="00594AF3" w:rsidRPr="006B2519" w14:paraId="4111140F" w14:textId="77777777" w:rsidTr="00F5689C">
        <w:trPr>
          <w:cantSplit/>
          <w:trHeight w:val="720"/>
        </w:trPr>
        <w:tc>
          <w:tcPr>
            <w:tcW w:w="882" w:type="dxa"/>
            <w:vMerge w:val="restart"/>
            <w:vAlign w:val="center"/>
          </w:tcPr>
          <w:p w14:paraId="7131455B" w14:textId="77777777" w:rsidR="00594AF3" w:rsidRPr="006B2519" w:rsidRDefault="00594AF3" w:rsidP="00F5689C">
            <w:pPr>
              <w:jc w:val="center"/>
              <w:rPr>
                <w:color w:val="000000"/>
                <w:sz w:val="24"/>
              </w:rPr>
            </w:pPr>
          </w:p>
        </w:tc>
        <w:tc>
          <w:tcPr>
            <w:tcW w:w="1359" w:type="dxa"/>
            <w:vAlign w:val="center"/>
          </w:tcPr>
          <w:p w14:paraId="0A3EBA1C" w14:textId="1207CFD4" w:rsidR="00594AF3" w:rsidRPr="00274011" w:rsidRDefault="00274011" w:rsidP="00F5689C">
            <w:pPr>
              <w:jc w:val="center"/>
              <w:rPr>
                <w:color w:val="000000"/>
                <w:szCs w:val="21"/>
              </w:rPr>
            </w:pPr>
            <w:r w:rsidRPr="00274011">
              <w:rPr>
                <w:color w:val="000000"/>
                <w:szCs w:val="21"/>
              </w:rPr>
              <w:t>α-</w:t>
            </w:r>
            <w:r w:rsidR="00594AF3" w:rsidRPr="00274011">
              <w:rPr>
                <w:color w:val="000000"/>
                <w:szCs w:val="21"/>
              </w:rPr>
              <w:t>六六六</w:t>
            </w:r>
          </w:p>
        </w:tc>
        <w:tc>
          <w:tcPr>
            <w:tcW w:w="1418" w:type="dxa"/>
            <w:vAlign w:val="center"/>
          </w:tcPr>
          <w:p w14:paraId="23767600" w14:textId="77777777" w:rsidR="00594AF3" w:rsidRPr="006B2519" w:rsidRDefault="00594AF3" w:rsidP="00F5689C">
            <w:pPr>
              <w:jc w:val="center"/>
              <w:rPr>
                <w:color w:val="000000"/>
                <w:sz w:val="24"/>
              </w:rPr>
            </w:pPr>
          </w:p>
        </w:tc>
        <w:tc>
          <w:tcPr>
            <w:tcW w:w="1530" w:type="dxa"/>
            <w:vAlign w:val="center"/>
          </w:tcPr>
          <w:p w14:paraId="1299AFD3" w14:textId="77777777" w:rsidR="00594AF3" w:rsidRPr="006B2519" w:rsidRDefault="00594AF3" w:rsidP="00F5689C">
            <w:pPr>
              <w:jc w:val="center"/>
              <w:rPr>
                <w:color w:val="000000"/>
                <w:sz w:val="24"/>
              </w:rPr>
            </w:pPr>
          </w:p>
        </w:tc>
        <w:tc>
          <w:tcPr>
            <w:tcW w:w="1041" w:type="dxa"/>
            <w:vAlign w:val="center"/>
          </w:tcPr>
          <w:p w14:paraId="2CFAF29E" w14:textId="77777777" w:rsidR="00594AF3" w:rsidRPr="006B2519" w:rsidRDefault="00594AF3" w:rsidP="00F5689C">
            <w:pPr>
              <w:jc w:val="center"/>
              <w:rPr>
                <w:color w:val="000000"/>
                <w:sz w:val="24"/>
              </w:rPr>
            </w:pPr>
          </w:p>
        </w:tc>
        <w:tc>
          <w:tcPr>
            <w:tcW w:w="1042" w:type="dxa"/>
            <w:vAlign w:val="center"/>
          </w:tcPr>
          <w:p w14:paraId="323A5D62" w14:textId="77777777" w:rsidR="00594AF3" w:rsidRPr="006B2519" w:rsidRDefault="00594AF3" w:rsidP="00F5689C">
            <w:pPr>
              <w:jc w:val="center"/>
              <w:rPr>
                <w:color w:val="000000"/>
                <w:sz w:val="24"/>
              </w:rPr>
            </w:pPr>
          </w:p>
        </w:tc>
        <w:tc>
          <w:tcPr>
            <w:tcW w:w="1041" w:type="dxa"/>
            <w:vAlign w:val="center"/>
          </w:tcPr>
          <w:p w14:paraId="041D451B" w14:textId="77777777" w:rsidR="00594AF3" w:rsidRPr="006B2519" w:rsidRDefault="00594AF3" w:rsidP="00F5689C">
            <w:pPr>
              <w:jc w:val="center"/>
              <w:rPr>
                <w:color w:val="000000"/>
                <w:sz w:val="24"/>
              </w:rPr>
            </w:pPr>
          </w:p>
        </w:tc>
        <w:tc>
          <w:tcPr>
            <w:tcW w:w="1042" w:type="dxa"/>
            <w:vAlign w:val="center"/>
          </w:tcPr>
          <w:p w14:paraId="71F0E1BD" w14:textId="77777777" w:rsidR="00594AF3" w:rsidRPr="006B2519" w:rsidRDefault="00594AF3" w:rsidP="00F5689C">
            <w:pPr>
              <w:jc w:val="center"/>
              <w:rPr>
                <w:color w:val="000000"/>
                <w:sz w:val="24"/>
              </w:rPr>
            </w:pPr>
          </w:p>
        </w:tc>
      </w:tr>
      <w:tr w:rsidR="00594AF3" w:rsidRPr="006B2519" w14:paraId="4E91CBE0" w14:textId="77777777" w:rsidTr="00F5689C">
        <w:trPr>
          <w:cantSplit/>
          <w:trHeight w:val="720"/>
        </w:trPr>
        <w:tc>
          <w:tcPr>
            <w:tcW w:w="882" w:type="dxa"/>
            <w:vMerge/>
            <w:vAlign w:val="center"/>
          </w:tcPr>
          <w:p w14:paraId="473B5BCA" w14:textId="77777777" w:rsidR="00594AF3" w:rsidRPr="006B2519" w:rsidRDefault="00594AF3" w:rsidP="00F5689C">
            <w:pPr>
              <w:jc w:val="center"/>
              <w:rPr>
                <w:color w:val="000000"/>
                <w:sz w:val="24"/>
              </w:rPr>
            </w:pPr>
          </w:p>
        </w:tc>
        <w:tc>
          <w:tcPr>
            <w:tcW w:w="1359" w:type="dxa"/>
            <w:vAlign w:val="center"/>
          </w:tcPr>
          <w:p w14:paraId="4B3D3424" w14:textId="072AB0F7" w:rsidR="00594AF3" w:rsidRPr="00274011" w:rsidRDefault="00274011" w:rsidP="00F5689C">
            <w:pPr>
              <w:jc w:val="center"/>
              <w:rPr>
                <w:color w:val="000000"/>
                <w:szCs w:val="21"/>
              </w:rPr>
            </w:pPr>
            <w:proofErr w:type="spellStart"/>
            <w:r w:rsidRPr="00274011">
              <w:rPr>
                <w:color w:val="000000"/>
                <w:szCs w:val="21"/>
              </w:rPr>
              <w:t>p,p</w:t>
            </w:r>
            <w:proofErr w:type="spellEnd"/>
            <w:proofErr w:type="gramStart"/>
            <w:r w:rsidRPr="00274011">
              <w:rPr>
                <w:color w:val="000000"/>
                <w:szCs w:val="21"/>
              </w:rPr>
              <w:t>’</w:t>
            </w:r>
            <w:proofErr w:type="gramEnd"/>
            <w:r w:rsidRPr="00274011">
              <w:rPr>
                <w:color w:val="000000"/>
                <w:szCs w:val="21"/>
              </w:rPr>
              <w:t>-</w:t>
            </w:r>
            <w:r w:rsidR="00594AF3" w:rsidRPr="00274011">
              <w:rPr>
                <w:color w:val="000000"/>
                <w:szCs w:val="21"/>
              </w:rPr>
              <w:t>滴滴涕</w:t>
            </w:r>
          </w:p>
        </w:tc>
        <w:tc>
          <w:tcPr>
            <w:tcW w:w="1418" w:type="dxa"/>
            <w:vAlign w:val="center"/>
          </w:tcPr>
          <w:p w14:paraId="0606282A" w14:textId="77777777" w:rsidR="00594AF3" w:rsidRPr="006B2519" w:rsidRDefault="00594AF3" w:rsidP="00F5689C">
            <w:pPr>
              <w:jc w:val="center"/>
              <w:rPr>
                <w:color w:val="000000"/>
                <w:sz w:val="24"/>
              </w:rPr>
            </w:pPr>
          </w:p>
        </w:tc>
        <w:tc>
          <w:tcPr>
            <w:tcW w:w="1530" w:type="dxa"/>
            <w:vAlign w:val="center"/>
          </w:tcPr>
          <w:p w14:paraId="353F99FE" w14:textId="77777777" w:rsidR="00594AF3" w:rsidRPr="006B2519" w:rsidRDefault="00594AF3" w:rsidP="00F5689C">
            <w:pPr>
              <w:jc w:val="center"/>
              <w:rPr>
                <w:color w:val="000000"/>
                <w:sz w:val="24"/>
              </w:rPr>
            </w:pPr>
          </w:p>
        </w:tc>
        <w:tc>
          <w:tcPr>
            <w:tcW w:w="1041" w:type="dxa"/>
            <w:vAlign w:val="center"/>
          </w:tcPr>
          <w:p w14:paraId="64036ABB" w14:textId="77777777" w:rsidR="00594AF3" w:rsidRPr="006B2519" w:rsidRDefault="00594AF3" w:rsidP="00F5689C">
            <w:pPr>
              <w:jc w:val="center"/>
              <w:rPr>
                <w:color w:val="000000"/>
                <w:sz w:val="24"/>
              </w:rPr>
            </w:pPr>
          </w:p>
        </w:tc>
        <w:tc>
          <w:tcPr>
            <w:tcW w:w="1042" w:type="dxa"/>
            <w:vAlign w:val="center"/>
          </w:tcPr>
          <w:p w14:paraId="72227062" w14:textId="77777777" w:rsidR="00594AF3" w:rsidRPr="006B2519" w:rsidRDefault="00594AF3" w:rsidP="00F5689C">
            <w:pPr>
              <w:jc w:val="center"/>
              <w:rPr>
                <w:color w:val="000000"/>
                <w:sz w:val="24"/>
              </w:rPr>
            </w:pPr>
          </w:p>
        </w:tc>
        <w:tc>
          <w:tcPr>
            <w:tcW w:w="1041" w:type="dxa"/>
            <w:vAlign w:val="center"/>
          </w:tcPr>
          <w:p w14:paraId="2E3E4162" w14:textId="77777777" w:rsidR="00594AF3" w:rsidRPr="006B2519" w:rsidRDefault="00594AF3" w:rsidP="00F5689C">
            <w:pPr>
              <w:jc w:val="center"/>
              <w:rPr>
                <w:color w:val="000000"/>
                <w:sz w:val="24"/>
              </w:rPr>
            </w:pPr>
          </w:p>
        </w:tc>
        <w:tc>
          <w:tcPr>
            <w:tcW w:w="1042" w:type="dxa"/>
            <w:vAlign w:val="center"/>
          </w:tcPr>
          <w:p w14:paraId="255F2817" w14:textId="77777777" w:rsidR="00594AF3" w:rsidRPr="006B2519" w:rsidRDefault="00594AF3" w:rsidP="00F5689C">
            <w:pPr>
              <w:jc w:val="center"/>
              <w:rPr>
                <w:color w:val="000000"/>
                <w:sz w:val="24"/>
              </w:rPr>
            </w:pPr>
          </w:p>
        </w:tc>
      </w:tr>
      <w:tr w:rsidR="00274011" w:rsidRPr="006B2519" w14:paraId="00E45D7B" w14:textId="77777777" w:rsidTr="00F5689C">
        <w:trPr>
          <w:cantSplit/>
          <w:trHeight w:val="720"/>
        </w:trPr>
        <w:tc>
          <w:tcPr>
            <w:tcW w:w="882" w:type="dxa"/>
            <w:vMerge w:val="restart"/>
            <w:vAlign w:val="center"/>
          </w:tcPr>
          <w:p w14:paraId="2C6C2492" w14:textId="77777777" w:rsidR="00274011" w:rsidRPr="006B2519" w:rsidRDefault="00274011" w:rsidP="00274011">
            <w:pPr>
              <w:jc w:val="center"/>
              <w:rPr>
                <w:color w:val="000000"/>
                <w:sz w:val="24"/>
              </w:rPr>
            </w:pPr>
          </w:p>
        </w:tc>
        <w:tc>
          <w:tcPr>
            <w:tcW w:w="1359" w:type="dxa"/>
            <w:vAlign w:val="center"/>
          </w:tcPr>
          <w:p w14:paraId="4BC3C48A" w14:textId="41DABBFD" w:rsidR="00274011" w:rsidRDefault="00274011" w:rsidP="00274011">
            <w:pPr>
              <w:jc w:val="center"/>
              <w:rPr>
                <w:color w:val="000000"/>
                <w:szCs w:val="21"/>
              </w:rPr>
            </w:pPr>
            <w:r w:rsidRPr="00274011">
              <w:rPr>
                <w:color w:val="000000"/>
                <w:szCs w:val="21"/>
              </w:rPr>
              <w:t>α-</w:t>
            </w:r>
            <w:r w:rsidRPr="00274011">
              <w:rPr>
                <w:color w:val="000000"/>
                <w:szCs w:val="21"/>
              </w:rPr>
              <w:t>六六六</w:t>
            </w:r>
          </w:p>
        </w:tc>
        <w:tc>
          <w:tcPr>
            <w:tcW w:w="1418" w:type="dxa"/>
            <w:vAlign w:val="center"/>
          </w:tcPr>
          <w:p w14:paraId="3057B142" w14:textId="77777777" w:rsidR="00274011" w:rsidRPr="006B2519" w:rsidRDefault="00274011" w:rsidP="00274011">
            <w:pPr>
              <w:jc w:val="center"/>
              <w:rPr>
                <w:color w:val="000000"/>
                <w:sz w:val="24"/>
              </w:rPr>
            </w:pPr>
          </w:p>
        </w:tc>
        <w:tc>
          <w:tcPr>
            <w:tcW w:w="1530" w:type="dxa"/>
            <w:vAlign w:val="center"/>
          </w:tcPr>
          <w:p w14:paraId="2F3803A0" w14:textId="77777777" w:rsidR="00274011" w:rsidRPr="006B2519" w:rsidRDefault="00274011" w:rsidP="00274011">
            <w:pPr>
              <w:jc w:val="center"/>
              <w:rPr>
                <w:color w:val="000000"/>
                <w:sz w:val="24"/>
              </w:rPr>
            </w:pPr>
          </w:p>
        </w:tc>
        <w:tc>
          <w:tcPr>
            <w:tcW w:w="1041" w:type="dxa"/>
            <w:vAlign w:val="center"/>
          </w:tcPr>
          <w:p w14:paraId="12EFD204" w14:textId="77777777" w:rsidR="00274011" w:rsidRPr="006B2519" w:rsidRDefault="00274011" w:rsidP="00274011">
            <w:pPr>
              <w:jc w:val="center"/>
              <w:rPr>
                <w:color w:val="000000"/>
                <w:sz w:val="24"/>
              </w:rPr>
            </w:pPr>
          </w:p>
        </w:tc>
        <w:tc>
          <w:tcPr>
            <w:tcW w:w="1042" w:type="dxa"/>
            <w:vAlign w:val="center"/>
          </w:tcPr>
          <w:p w14:paraId="1558A279" w14:textId="77777777" w:rsidR="00274011" w:rsidRPr="006B2519" w:rsidRDefault="00274011" w:rsidP="00274011">
            <w:pPr>
              <w:jc w:val="center"/>
              <w:rPr>
                <w:color w:val="000000"/>
                <w:sz w:val="24"/>
              </w:rPr>
            </w:pPr>
          </w:p>
        </w:tc>
        <w:tc>
          <w:tcPr>
            <w:tcW w:w="1041" w:type="dxa"/>
            <w:vAlign w:val="center"/>
          </w:tcPr>
          <w:p w14:paraId="045DA638" w14:textId="77777777" w:rsidR="00274011" w:rsidRPr="006B2519" w:rsidRDefault="00274011" w:rsidP="00274011">
            <w:pPr>
              <w:jc w:val="center"/>
              <w:rPr>
                <w:color w:val="000000"/>
                <w:sz w:val="24"/>
              </w:rPr>
            </w:pPr>
          </w:p>
        </w:tc>
        <w:tc>
          <w:tcPr>
            <w:tcW w:w="1042" w:type="dxa"/>
            <w:vAlign w:val="center"/>
          </w:tcPr>
          <w:p w14:paraId="17BE76E8" w14:textId="77777777" w:rsidR="00274011" w:rsidRPr="006B2519" w:rsidRDefault="00274011" w:rsidP="00274011">
            <w:pPr>
              <w:jc w:val="center"/>
              <w:rPr>
                <w:color w:val="000000"/>
                <w:sz w:val="24"/>
              </w:rPr>
            </w:pPr>
          </w:p>
        </w:tc>
      </w:tr>
      <w:tr w:rsidR="00274011" w:rsidRPr="006B2519" w14:paraId="5E585B0E" w14:textId="77777777" w:rsidTr="00F5689C">
        <w:trPr>
          <w:cantSplit/>
          <w:trHeight w:val="720"/>
        </w:trPr>
        <w:tc>
          <w:tcPr>
            <w:tcW w:w="882" w:type="dxa"/>
            <w:vMerge/>
            <w:vAlign w:val="center"/>
          </w:tcPr>
          <w:p w14:paraId="01D7D20C" w14:textId="77777777" w:rsidR="00274011" w:rsidRPr="006B2519" w:rsidRDefault="00274011" w:rsidP="00274011">
            <w:pPr>
              <w:jc w:val="center"/>
              <w:rPr>
                <w:color w:val="000000"/>
                <w:sz w:val="24"/>
              </w:rPr>
            </w:pPr>
          </w:p>
        </w:tc>
        <w:tc>
          <w:tcPr>
            <w:tcW w:w="1359" w:type="dxa"/>
            <w:vAlign w:val="center"/>
          </w:tcPr>
          <w:p w14:paraId="4FA1C749" w14:textId="39B1B46F" w:rsidR="00274011" w:rsidRDefault="00274011" w:rsidP="00274011">
            <w:pPr>
              <w:jc w:val="center"/>
              <w:rPr>
                <w:color w:val="000000"/>
                <w:szCs w:val="21"/>
              </w:rPr>
            </w:pPr>
            <w:proofErr w:type="spellStart"/>
            <w:r w:rsidRPr="00274011">
              <w:rPr>
                <w:color w:val="000000"/>
                <w:szCs w:val="21"/>
              </w:rPr>
              <w:t>p,p</w:t>
            </w:r>
            <w:proofErr w:type="spellEnd"/>
            <w:proofErr w:type="gramStart"/>
            <w:r w:rsidRPr="00274011">
              <w:rPr>
                <w:color w:val="000000"/>
                <w:szCs w:val="21"/>
              </w:rPr>
              <w:t>’</w:t>
            </w:r>
            <w:proofErr w:type="gramEnd"/>
            <w:r w:rsidRPr="00274011">
              <w:rPr>
                <w:color w:val="000000"/>
                <w:szCs w:val="21"/>
              </w:rPr>
              <w:t>-</w:t>
            </w:r>
            <w:r w:rsidRPr="00274011">
              <w:rPr>
                <w:color w:val="000000"/>
                <w:szCs w:val="21"/>
              </w:rPr>
              <w:t>滴滴涕</w:t>
            </w:r>
          </w:p>
        </w:tc>
        <w:tc>
          <w:tcPr>
            <w:tcW w:w="1418" w:type="dxa"/>
            <w:vAlign w:val="center"/>
          </w:tcPr>
          <w:p w14:paraId="0C672CD1" w14:textId="77777777" w:rsidR="00274011" w:rsidRPr="006B2519" w:rsidRDefault="00274011" w:rsidP="00274011">
            <w:pPr>
              <w:jc w:val="center"/>
              <w:rPr>
                <w:color w:val="000000"/>
                <w:sz w:val="24"/>
              </w:rPr>
            </w:pPr>
          </w:p>
        </w:tc>
        <w:tc>
          <w:tcPr>
            <w:tcW w:w="1530" w:type="dxa"/>
            <w:vAlign w:val="center"/>
          </w:tcPr>
          <w:p w14:paraId="6D2F0A9E" w14:textId="77777777" w:rsidR="00274011" w:rsidRPr="006B2519" w:rsidRDefault="00274011" w:rsidP="00274011">
            <w:pPr>
              <w:jc w:val="center"/>
              <w:rPr>
                <w:color w:val="000000"/>
                <w:sz w:val="24"/>
              </w:rPr>
            </w:pPr>
          </w:p>
        </w:tc>
        <w:tc>
          <w:tcPr>
            <w:tcW w:w="1041" w:type="dxa"/>
            <w:vAlign w:val="center"/>
          </w:tcPr>
          <w:p w14:paraId="40B72E2F" w14:textId="77777777" w:rsidR="00274011" w:rsidRPr="006B2519" w:rsidRDefault="00274011" w:rsidP="00274011">
            <w:pPr>
              <w:jc w:val="center"/>
              <w:rPr>
                <w:color w:val="000000"/>
                <w:sz w:val="24"/>
              </w:rPr>
            </w:pPr>
          </w:p>
        </w:tc>
        <w:tc>
          <w:tcPr>
            <w:tcW w:w="1042" w:type="dxa"/>
            <w:vAlign w:val="center"/>
          </w:tcPr>
          <w:p w14:paraId="4E73925F" w14:textId="77777777" w:rsidR="00274011" w:rsidRPr="006B2519" w:rsidRDefault="00274011" w:rsidP="00274011">
            <w:pPr>
              <w:jc w:val="center"/>
              <w:rPr>
                <w:color w:val="000000"/>
                <w:sz w:val="24"/>
              </w:rPr>
            </w:pPr>
          </w:p>
        </w:tc>
        <w:tc>
          <w:tcPr>
            <w:tcW w:w="1041" w:type="dxa"/>
            <w:vAlign w:val="center"/>
          </w:tcPr>
          <w:p w14:paraId="42C3236C" w14:textId="77777777" w:rsidR="00274011" w:rsidRPr="006B2519" w:rsidRDefault="00274011" w:rsidP="00274011">
            <w:pPr>
              <w:jc w:val="center"/>
              <w:rPr>
                <w:color w:val="000000"/>
                <w:sz w:val="24"/>
              </w:rPr>
            </w:pPr>
          </w:p>
        </w:tc>
        <w:tc>
          <w:tcPr>
            <w:tcW w:w="1042" w:type="dxa"/>
            <w:vAlign w:val="center"/>
          </w:tcPr>
          <w:p w14:paraId="5332C910" w14:textId="77777777" w:rsidR="00274011" w:rsidRPr="006B2519" w:rsidRDefault="00274011" w:rsidP="00274011">
            <w:pPr>
              <w:jc w:val="center"/>
              <w:rPr>
                <w:color w:val="000000"/>
                <w:sz w:val="24"/>
              </w:rPr>
            </w:pPr>
          </w:p>
        </w:tc>
      </w:tr>
      <w:tr w:rsidR="00CF1A65" w:rsidRPr="006B2519" w14:paraId="5B96090B" w14:textId="77777777" w:rsidTr="00594AF3">
        <w:trPr>
          <w:cantSplit/>
          <w:trHeight w:val="3044"/>
        </w:trPr>
        <w:tc>
          <w:tcPr>
            <w:tcW w:w="9355" w:type="dxa"/>
            <w:gridSpan w:val="8"/>
          </w:tcPr>
          <w:p w14:paraId="2AC32845" w14:textId="26F8206E" w:rsidR="00CF1A65" w:rsidRPr="006B2519" w:rsidRDefault="00CF1A65" w:rsidP="00F5689C">
            <w:pPr>
              <w:rPr>
                <w:color w:val="000000"/>
                <w:sz w:val="24"/>
              </w:rPr>
            </w:pPr>
            <w:r w:rsidRPr="006B2519">
              <w:rPr>
                <w:color w:val="000000"/>
                <w:sz w:val="24"/>
              </w:rPr>
              <w:t>注：</w:t>
            </w:r>
          </w:p>
          <w:p w14:paraId="1BECAA12" w14:textId="58B6CF41" w:rsidR="00CF1A65" w:rsidRPr="006B2519" w:rsidRDefault="00594AF3" w:rsidP="00F5689C">
            <w:pPr>
              <w:rPr>
                <w:color w:val="000000"/>
                <w:sz w:val="24"/>
              </w:rPr>
            </w:pPr>
            <w:r>
              <w:rPr>
                <w:rFonts w:hint="eastAsia"/>
                <w:color w:val="000000"/>
                <w:sz w:val="24"/>
              </w:rPr>
              <w:t>1</w:t>
            </w:r>
            <w:r w:rsidR="00CF1A65" w:rsidRPr="006B2519">
              <w:rPr>
                <w:color w:val="000000"/>
                <w:sz w:val="24"/>
              </w:rPr>
              <w:t>、检测结果保留</w:t>
            </w:r>
            <w:r w:rsidR="005B3BB0">
              <w:rPr>
                <w:rFonts w:hint="eastAsia"/>
                <w:color w:val="000000"/>
                <w:sz w:val="24"/>
              </w:rPr>
              <w:t>整数</w:t>
            </w:r>
            <w:r>
              <w:rPr>
                <w:rFonts w:hint="eastAsia"/>
                <w:color w:val="000000"/>
                <w:sz w:val="24"/>
              </w:rPr>
              <w:t>即可</w:t>
            </w:r>
            <w:r w:rsidR="00B53484">
              <w:rPr>
                <w:rFonts w:hint="eastAsia"/>
                <w:color w:val="000000"/>
                <w:sz w:val="24"/>
              </w:rPr>
              <w:t>，仅报送第一轮能力验证可疑或不满意项目结果</w:t>
            </w:r>
            <w:r w:rsidR="00CF1A65" w:rsidRPr="006B2519">
              <w:rPr>
                <w:color w:val="000000"/>
                <w:sz w:val="24"/>
              </w:rPr>
              <w:t>。</w:t>
            </w:r>
          </w:p>
          <w:p w14:paraId="6145478F" w14:textId="065DB7BF" w:rsidR="00CF1A65" w:rsidRPr="006B2519" w:rsidRDefault="00594AF3" w:rsidP="00F5689C">
            <w:pPr>
              <w:rPr>
                <w:color w:val="000000"/>
                <w:sz w:val="24"/>
              </w:rPr>
            </w:pPr>
            <w:r>
              <w:rPr>
                <w:rFonts w:hint="eastAsia"/>
                <w:color w:val="000000"/>
                <w:sz w:val="24"/>
              </w:rPr>
              <w:t>2</w:t>
            </w:r>
            <w:r w:rsidR="00CF1A65" w:rsidRPr="006B2519">
              <w:rPr>
                <w:color w:val="000000"/>
                <w:sz w:val="24"/>
              </w:rPr>
              <w:t>、本报告单需与检测原始记录同时报送，原始记录的内容和格式应包括平行测定及符合贵实验室质量控制的要求。</w:t>
            </w:r>
          </w:p>
          <w:p w14:paraId="39D71CAE" w14:textId="5587D7E3" w:rsidR="00CF1A65" w:rsidRPr="006B2519" w:rsidRDefault="00594AF3" w:rsidP="00F5689C">
            <w:pPr>
              <w:rPr>
                <w:color w:val="000000"/>
                <w:sz w:val="24"/>
              </w:rPr>
            </w:pPr>
            <w:r>
              <w:rPr>
                <w:rFonts w:hint="eastAsia"/>
                <w:color w:val="000000"/>
                <w:sz w:val="24"/>
              </w:rPr>
              <w:t>3</w:t>
            </w:r>
            <w:r w:rsidR="00CF1A65" w:rsidRPr="006B2519">
              <w:rPr>
                <w:color w:val="000000"/>
                <w:sz w:val="24"/>
              </w:rPr>
              <w:t>、机构代码和样品编号填写本次能力验证赋予的代码。</w:t>
            </w:r>
          </w:p>
          <w:p w14:paraId="0C740FFD" w14:textId="006C231D" w:rsidR="00CF1A65" w:rsidRPr="006B2519" w:rsidRDefault="00594AF3" w:rsidP="00B53484">
            <w:pPr>
              <w:rPr>
                <w:color w:val="000000"/>
                <w:sz w:val="24"/>
              </w:rPr>
            </w:pPr>
            <w:r>
              <w:rPr>
                <w:rFonts w:hint="eastAsia"/>
                <w:color w:val="000000"/>
                <w:sz w:val="24"/>
              </w:rPr>
              <w:t>4</w:t>
            </w:r>
            <w:r w:rsidR="00CF1A65" w:rsidRPr="006B2519">
              <w:rPr>
                <w:color w:val="000000"/>
                <w:sz w:val="24"/>
              </w:rPr>
              <w:t>、各实验室</w:t>
            </w:r>
            <w:proofErr w:type="gramStart"/>
            <w:r w:rsidR="00CF1A65" w:rsidRPr="006B2519">
              <w:rPr>
                <w:color w:val="000000"/>
                <w:sz w:val="24"/>
              </w:rPr>
              <w:t>于</w:t>
            </w:r>
            <w:r w:rsidR="00B53484">
              <w:rPr>
                <w:rFonts w:hint="eastAsia"/>
                <w:sz w:val="24"/>
              </w:rPr>
              <w:t>收</w:t>
            </w:r>
            <w:r w:rsidR="00CF1A65" w:rsidRPr="00CB7DE8">
              <w:rPr>
                <w:rFonts w:hint="eastAsia"/>
                <w:sz w:val="24"/>
              </w:rPr>
              <w:t>样后</w:t>
            </w:r>
            <w:proofErr w:type="gramEnd"/>
            <w:r w:rsidR="00CF1A65" w:rsidRPr="00CB7DE8">
              <w:rPr>
                <w:rFonts w:hint="eastAsia"/>
                <w:sz w:val="24"/>
              </w:rPr>
              <w:t>三</w:t>
            </w:r>
            <w:r w:rsidR="00BC2987">
              <w:rPr>
                <w:rFonts w:hint="eastAsia"/>
                <w:sz w:val="24"/>
              </w:rPr>
              <w:t>个工作日</w:t>
            </w:r>
            <w:r w:rsidR="00CF1A65" w:rsidRPr="00CB7DE8">
              <w:rPr>
                <w:rFonts w:hint="eastAsia"/>
                <w:sz w:val="24"/>
              </w:rPr>
              <w:t>内（以当天</w:t>
            </w:r>
            <w:r w:rsidR="00CF1A65" w:rsidRPr="00CB7DE8">
              <w:rPr>
                <w:rFonts w:hint="eastAsia"/>
                <w:sz w:val="24"/>
              </w:rPr>
              <w:t>24:00</w:t>
            </w:r>
            <w:r w:rsidR="00CF1A65" w:rsidRPr="00CB7DE8">
              <w:rPr>
                <w:rFonts w:hint="eastAsia"/>
                <w:sz w:val="24"/>
              </w:rPr>
              <w:t>计）</w:t>
            </w:r>
            <w:r w:rsidR="00CF1A65" w:rsidRPr="00CB7DE8">
              <w:rPr>
                <w:sz w:val="24"/>
              </w:rPr>
              <w:t>将结果通过</w:t>
            </w:r>
            <w:r w:rsidR="00CF1A65">
              <w:rPr>
                <w:rFonts w:hint="eastAsia"/>
                <w:sz w:val="24"/>
              </w:rPr>
              <w:t>附件</w:t>
            </w:r>
            <w:r w:rsidR="000A4D77">
              <w:rPr>
                <w:rFonts w:hint="eastAsia"/>
                <w:sz w:val="24"/>
              </w:rPr>
              <w:t>5</w:t>
            </w:r>
            <w:r w:rsidR="00CF1A65">
              <w:rPr>
                <w:rFonts w:hint="eastAsia"/>
                <w:sz w:val="24"/>
              </w:rPr>
              <w:t>中</w:t>
            </w:r>
            <w:proofErr w:type="gramStart"/>
            <w:r w:rsidR="00CF1A65">
              <w:rPr>
                <w:rFonts w:hint="eastAsia"/>
                <w:sz w:val="24"/>
              </w:rPr>
              <w:t>二维码</w:t>
            </w:r>
            <w:r w:rsidR="00CF1A65" w:rsidRPr="00CB7DE8">
              <w:rPr>
                <w:sz w:val="24"/>
              </w:rPr>
              <w:t>上报</w:t>
            </w:r>
            <w:proofErr w:type="gramEnd"/>
            <w:r w:rsidR="00CF1A65" w:rsidRPr="00CB7DE8">
              <w:rPr>
                <w:sz w:val="24"/>
              </w:rPr>
              <w:t>至省计量院，并将该报告单和相关原始记录（包括图谱）以</w:t>
            </w:r>
            <w:r w:rsidR="00B53484">
              <w:rPr>
                <w:rFonts w:hint="eastAsia"/>
                <w:sz w:val="24"/>
              </w:rPr>
              <w:t>快递</w:t>
            </w:r>
            <w:r w:rsidR="00CF1A65" w:rsidRPr="00CB7DE8">
              <w:rPr>
                <w:sz w:val="24"/>
              </w:rPr>
              <w:t>方式邮寄到</w:t>
            </w:r>
            <w:r w:rsidR="00CF1A65">
              <w:rPr>
                <w:rFonts w:hint="eastAsia"/>
                <w:sz w:val="24"/>
              </w:rPr>
              <w:t>省计量院</w:t>
            </w:r>
            <w:r w:rsidR="00CF1A65" w:rsidRPr="00CB7DE8">
              <w:rPr>
                <w:sz w:val="24"/>
              </w:rPr>
              <w:t>，并在信封注明</w:t>
            </w:r>
            <w:r w:rsidR="00CF1A65" w:rsidRPr="00CB7DE8">
              <w:rPr>
                <w:sz w:val="24"/>
              </w:rPr>
              <w:t>“</w:t>
            </w:r>
            <w:r w:rsidR="00CF1A65" w:rsidRPr="00CB7DE8">
              <w:rPr>
                <w:sz w:val="24"/>
              </w:rPr>
              <w:t>能力验证</w:t>
            </w:r>
            <w:r w:rsidR="00CF1A65" w:rsidRPr="00CB7DE8">
              <w:rPr>
                <w:sz w:val="24"/>
              </w:rPr>
              <w:t>”</w:t>
            </w:r>
            <w:r w:rsidR="00CF1A65" w:rsidRPr="00CB7DE8">
              <w:rPr>
                <w:sz w:val="24"/>
              </w:rPr>
              <w:t>，时间以</w:t>
            </w:r>
            <w:r w:rsidR="00CF1A65">
              <w:rPr>
                <w:rFonts w:hint="eastAsia"/>
                <w:sz w:val="24"/>
              </w:rPr>
              <w:t>寄出时间</w:t>
            </w:r>
            <w:r w:rsidR="00CF1A65" w:rsidRPr="00CB7DE8">
              <w:rPr>
                <w:sz w:val="24"/>
              </w:rPr>
              <w:t>为准。</w:t>
            </w:r>
          </w:p>
        </w:tc>
      </w:tr>
    </w:tbl>
    <w:p w14:paraId="25E5C450" w14:textId="77777777" w:rsidR="00CF1A65" w:rsidRDefault="00CF1A65" w:rsidP="00CF1A65">
      <w:pPr>
        <w:ind w:firstLineChars="49" w:firstLine="138"/>
        <w:rPr>
          <w:b/>
          <w:color w:val="000000"/>
          <w:sz w:val="28"/>
          <w:szCs w:val="28"/>
        </w:rPr>
      </w:pPr>
    </w:p>
    <w:p w14:paraId="7AA8F851" w14:textId="77777777" w:rsidR="00CF1A65" w:rsidRPr="00207DAA" w:rsidRDefault="00CF1A65" w:rsidP="00CF1A65">
      <w:pPr>
        <w:ind w:firstLineChars="49" w:firstLine="138"/>
        <w:rPr>
          <w:b/>
          <w:color w:val="000000"/>
          <w:sz w:val="28"/>
          <w:szCs w:val="28"/>
        </w:rPr>
      </w:pPr>
      <w:r w:rsidRPr="00207DAA">
        <w:rPr>
          <w:b/>
          <w:color w:val="000000"/>
          <w:sz w:val="28"/>
          <w:szCs w:val="28"/>
        </w:rPr>
        <w:t>检验：</w:t>
      </w:r>
      <w:r w:rsidRPr="00207DAA">
        <w:rPr>
          <w:b/>
          <w:color w:val="000000"/>
          <w:sz w:val="28"/>
          <w:szCs w:val="28"/>
        </w:rPr>
        <w:t xml:space="preserve">                 </w:t>
      </w:r>
      <w:r w:rsidRPr="00207DAA">
        <w:rPr>
          <w:b/>
          <w:color w:val="000000"/>
          <w:sz w:val="28"/>
          <w:szCs w:val="28"/>
        </w:rPr>
        <w:t>审核：</w:t>
      </w:r>
      <w:r w:rsidRPr="00207DAA">
        <w:rPr>
          <w:b/>
          <w:color w:val="000000"/>
          <w:sz w:val="28"/>
          <w:szCs w:val="28"/>
        </w:rPr>
        <w:t xml:space="preserve">             </w:t>
      </w:r>
      <w:r w:rsidRPr="00207DAA">
        <w:rPr>
          <w:b/>
          <w:color w:val="000000"/>
          <w:sz w:val="28"/>
          <w:szCs w:val="28"/>
        </w:rPr>
        <w:t>批准：</w:t>
      </w:r>
      <w:r w:rsidRPr="00207DAA">
        <w:rPr>
          <w:b/>
          <w:color w:val="000000"/>
          <w:sz w:val="28"/>
          <w:szCs w:val="28"/>
        </w:rPr>
        <w:t xml:space="preserve">  </w:t>
      </w:r>
    </w:p>
    <w:p w14:paraId="3F4B31AA" w14:textId="77777777" w:rsidR="00CF1A65" w:rsidRDefault="00CF1A65" w:rsidP="00CF1A65">
      <w:pPr>
        <w:spacing w:line="360" w:lineRule="auto"/>
        <w:rPr>
          <w:color w:val="000000"/>
          <w:spacing w:val="-20"/>
          <w:sz w:val="28"/>
          <w:szCs w:val="28"/>
        </w:rPr>
      </w:pPr>
    </w:p>
    <w:p w14:paraId="42BD1283" w14:textId="77777777" w:rsidR="00CF1A65" w:rsidRPr="00207DAA" w:rsidRDefault="00CF1A65" w:rsidP="00CF1A65">
      <w:pPr>
        <w:spacing w:line="360" w:lineRule="auto"/>
        <w:rPr>
          <w:color w:val="000000"/>
          <w:spacing w:val="-20"/>
          <w:kern w:val="36"/>
          <w:sz w:val="28"/>
          <w:szCs w:val="28"/>
        </w:rPr>
      </w:pPr>
      <w:r w:rsidRPr="00207DAA">
        <w:rPr>
          <w:color w:val="000000"/>
          <w:spacing w:val="-20"/>
          <w:sz w:val="28"/>
          <w:szCs w:val="28"/>
        </w:rPr>
        <w:t>检验检测机构负责人（签字）：</w:t>
      </w:r>
      <w:r w:rsidRPr="00207DAA">
        <w:rPr>
          <w:color w:val="000000"/>
          <w:spacing w:val="-20"/>
          <w:sz w:val="28"/>
          <w:szCs w:val="28"/>
          <w:u w:val="single"/>
        </w:rPr>
        <w:t xml:space="preserve">              </w:t>
      </w:r>
      <w:r w:rsidRPr="00207DAA">
        <w:rPr>
          <w:color w:val="000000"/>
          <w:spacing w:val="-20"/>
          <w:sz w:val="28"/>
          <w:szCs w:val="28"/>
        </w:rPr>
        <w:t xml:space="preserve"> </w:t>
      </w:r>
      <w:r w:rsidRPr="00207DAA">
        <w:rPr>
          <w:color w:val="000000"/>
          <w:spacing w:val="-20"/>
          <w:sz w:val="28"/>
          <w:szCs w:val="28"/>
        </w:rPr>
        <w:t>日期：</w:t>
      </w:r>
      <w:r w:rsidRPr="00207DAA">
        <w:rPr>
          <w:color w:val="000000"/>
          <w:spacing w:val="-20"/>
          <w:sz w:val="28"/>
          <w:szCs w:val="28"/>
          <w:u w:val="single"/>
        </w:rPr>
        <w:t xml:space="preserve">   </w:t>
      </w:r>
      <w:bookmarkStart w:id="0" w:name="_GoBack"/>
      <w:bookmarkEnd w:id="0"/>
      <w:r w:rsidRPr="00207DAA">
        <w:rPr>
          <w:color w:val="000000"/>
          <w:spacing w:val="-20"/>
          <w:sz w:val="28"/>
          <w:szCs w:val="28"/>
          <w:u w:val="single"/>
        </w:rPr>
        <w:t xml:space="preserve">           </w:t>
      </w:r>
      <w:r w:rsidRPr="00207DAA">
        <w:rPr>
          <w:color w:val="000000"/>
          <w:spacing w:val="-20"/>
          <w:sz w:val="28"/>
          <w:szCs w:val="28"/>
        </w:rPr>
        <w:t>(</w:t>
      </w:r>
      <w:r w:rsidRPr="00207DAA">
        <w:rPr>
          <w:color w:val="000000"/>
          <w:spacing w:val="-20"/>
          <w:sz w:val="28"/>
          <w:szCs w:val="28"/>
        </w:rPr>
        <w:t>单位盖章</w:t>
      </w:r>
      <w:r w:rsidRPr="00207DAA">
        <w:rPr>
          <w:color w:val="000000"/>
          <w:spacing w:val="-20"/>
          <w:sz w:val="28"/>
          <w:szCs w:val="28"/>
        </w:rPr>
        <w:t>)</w:t>
      </w:r>
    </w:p>
    <w:p w14:paraId="6A7BF791" w14:textId="77777777" w:rsidR="00CF1A65" w:rsidRPr="00ED2E77" w:rsidRDefault="00CF1A65" w:rsidP="00CF1A65">
      <w:pPr>
        <w:spacing w:line="360" w:lineRule="auto"/>
        <w:jc w:val="left"/>
      </w:pPr>
    </w:p>
    <w:p w14:paraId="30D5568F" w14:textId="77777777" w:rsidR="00C35B34" w:rsidRPr="00CF1A65" w:rsidRDefault="00C35B34"/>
    <w:sectPr w:rsidR="00C35B34" w:rsidRPr="00CF1A65" w:rsidSect="00DC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D33CB" w14:textId="77777777" w:rsidR="00452C53" w:rsidRDefault="00452C53" w:rsidP="00CF1A65">
      <w:r>
        <w:separator/>
      </w:r>
    </w:p>
  </w:endnote>
  <w:endnote w:type="continuationSeparator" w:id="0">
    <w:p w14:paraId="78BBF306" w14:textId="77777777" w:rsidR="00452C53" w:rsidRDefault="00452C53" w:rsidP="00CF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B1774" w14:textId="77777777" w:rsidR="00452C53" w:rsidRDefault="00452C53" w:rsidP="00CF1A65">
      <w:r>
        <w:separator/>
      </w:r>
    </w:p>
  </w:footnote>
  <w:footnote w:type="continuationSeparator" w:id="0">
    <w:p w14:paraId="534E3767" w14:textId="77777777" w:rsidR="00452C53" w:rsidRDefault="00452C53" w:rsidP="00CF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12"/>
    <w:rsid w:val="000A4D77"/>
    <w:rsid w:val="00274011"/>
    <w:rsid w:val="002822ED"/>
    <w:rsid w:val="00452C53"/>
    <w:rsid w:val="00594AF3"/>
    <w:rsid w:val="005B3BB0"/>
    <w:rsid w:val="005F2839"/>
    <w:rsid w:val="006240F7"/>
    <w:rsid w:val="00735312"/>
    <w:rsid w:val="00737948"/>
    <w:rsid w:val="007C2988"/>
    <w:rsid w:val="009B2D1C"/>
    <w:rsid w:val="00A7101A"/>
    <w:rsid w:val="00B53484"/>
    <w:rsid w:val="00BC2987"/>
    <w:rsid w:val="00C35B34"/>
    <w:rsid w:val="00CF1A65"/>
    <w:rsid w:val="00F11B91"/>
    <w:rsid w:val="00F6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65"/>
    <w:rPr>
      <w:sz w:val="18"/>
      <w:szCs w:val="18"/>
    </w:rPr>
  </w:style>
  <w:style w:type="paragraph" w:styleId="a4">
    <w:name w:val="footer"/>
    <w:basedOn w:val="a"/>
    <w:link w:val="Char0"/>
    <w:uiPriority w:val="99"/>
    <w:unhideWhenUsed/>
    <w:rsid w:val="00CF1A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A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1A65"/>
    <w:rPr>
      <w:sz w:val="18"/>
      <w:szCs w:val="18"/>
    </w:rPr>
  </w:style>
  <w:style w:type="paragraph" w:styleId="a4">
    <w:name w:val="footer"/>
    <w:basedOn w:val="a"/>
    <w:link w:val="Char0"/>
    <w:uiPriority w:val="99"/>
    <w:unhideWhenUsed/>
    <w:rsid w:val="00CF1A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1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486</Characters>
  <Application>Microsoft Office Word</Application>
  <DocSecurity>0</DocSecurity>
  <Lines>4</Lines>
  <Paragraphs>1</Paragraphs>
  <ScaleCrop>false</ScaleCrop>
  <Company>Hewlett-Packard Company</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9</cp:revision>
  <dcterms:created xsi:type="dcterms:W3CDTF">2020-05-27T06:42:00Z</dcterms:created>
  <dcterms:modified xsi:type="dcterms:W3CDTF">2021-11-17T08:33:00Z</dcterms:modified>
</cp:coreProperties>
</file>